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63abe5874420446c"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140</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ASOCIATIA GRUPUL DE ACTIUNE LOCALA CODRI BUCOVINEI</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M1-Sprijinirea cooperarii inter-teritoriale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 Solicitantul trebuie sa faca parte din categoria beneficiarilor eligibili;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Metodologie.Se verifică tipurile de beneficiari eligibili confom Fișei intervenţiei dinSDL corelata cu prevederile Ghidului solicitantului GAL.In contextul fișei tehnice a DR 36 solicitanții/ beneficiarii eligibili aioperațiunilor implementate prin DR36- LEADER sunt entitățipublice/private, stabilite prin fișa interventiei din SDL, autorizate/constituite juridic la momentul depunerii cererii de finanțare.In contextul fisei masurii, beneficiarii eligibili sunt Grupurile de Actiune Locala.Solicitantii care nu se incadreaza in acesta categorie vor fi respinsi / proiectele vor fi declarate neeligibile.Documente justificative: Autorizatie de functionare emisa de catreMADR, Act constitutiv și statut.</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 Proiectul de cooperare este elaborat în comun, vizează activități concrete comune și este asumat prin semnătură de către reprezentantul legal al fiecărui partener/persoana desemnată să gestioneze proiectul depus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Metodologie.Se verifica ca implementarea proiectului de cooperare să reprezinteo activitate concretă, cu realizări și rezultate clar identificate,care produc beneficii pentru teritoriile respective. Proiectele se potconcentra pe o gamă largă de acțiuni. De exemplu, acestea potacoperi consolidarea capacităților și transferul de experiență privinddezvoltarea locală, printre altele prin publicații comune, cursuri deformare și acțiuni de înfrățire (precum schimburi de manageri deprograme și de personal), care conduc la adoptarea unor metodede lucru și metodologii comune sau similare sau la activități dedezvoltare comune sau coordonate.Activitățile de cooperare se adresează atât echipei GAL, cât și unuigrup țintă omogen format din persoane fizice, reprezentanți aisocietății civile, mediului privat și sectorului public din teritoriul GAL,care au legătură cu tematica comună a proiectului de cooperare.Un proiect de cooperare necesită un anumit nivel de „acțiunecomună“. O acțiune comună poate „produce“/ își poate propune săgenereze:· o bază de informații comună (materiale de orientare metodologică, pachete de formare, un document de bază cu modele, etichete etc.) cu o tematică specifică partenerilor de cooperare (de ex. branding teritorial, comercializarea de produse locale, „pachete de acțiune“ locale pentru combaterea schimbărilor climatice la nivel local, campanii de informare privind incluziunea socială etc.)· un site web comun sau publicații pentru a prezenta acțiunile, inițiativele, rezultatele partenerilor în cadrul proiectului de cooperare etc.· achiziția unui echipament care poate fi utilizat de către toțipartenerii de cooperare (de ex. pentru târguri și evenimentelocale).Documente justificative: Cererea de finantare/Acord de cooperare/Plan de actiune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 Prezentarea unui Plan financiar care să includă contribuțiile tuturor partenerilor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Metodologie.</w:t>
            </w:r>
          </w:p>
          <w:p>
            <w:pPr>
              <w:spacing w:line="360" w:lineRule="auto"/>
              <w:ind w:left="0" w:right="0" w:firstLine="493"/>
            </w:pPr>
            <w:r>
              <w:rPr>
                <w:rFonts w:ascii="Cambria" w:hAnsi="Cambria"/>
                <w:b w:val="false"/>
                <w:sz w:val="24"/>
              </w:rPr>
              <w:t>Se verifica:</w:t>
            </w:r>
          </w:p>
          <w:p>
            <w:pPr>
              <w:spacing w:line="360" w:lineRule="auto"/>
              <w:ind w:left="0" w:right="0" w:firstLine="493"/>
            </w:pPr>
            <w:r>
              <w:rPr>
                <w:rFonts w:ascii="Cambria" w:hAnsi="Cambria"/>
                <w:b w:val="false"/>
                <w:sz w:val="24"/>
              </w:rPr>
              <w:t>a) acordul de cooperare, respectiv daca sunt completate informatiile de la capitolul 7. Contribuția financiară a fiecărui partener în funcție de activitatea cuprinsă în cadrul proiectului. </w:t>
            </w:r>
          </w:p>
          <w:p>
            <w:pPr>
              <w:spacing w:line="360" w:lineRule="auto"/>
              <w:ind w:left="0" w:right="0" w:firstLine="493"/>
            </w:pPr>
            <w:r>
              <w:rPr>
                <w:rFonts w:ascii="Cambria" w:hAnsi="Cambria"/>
                <w:b w:val="false"/>
                <w:sz w:val="24"/>
              </w:rPr>
              <w:t>b) cererea de finantare, respectiv anexa C2.1. la sectiunea "planul financiar".</w:t>
            </w:r>
          </w:p>
          <w:p>
            <w:pPr>
              <w:spacing w:line="360" w:lineRule="auto"/>
              <w:ind w:left="0" w:right="0" w:firstLine="493"/>
            </w:pPr>
            <w:r>
              <w:rPr>
                <w:rFonts w:ascii="Cambria" w:hAnsi="Cambria"/>
                <w:b w:val="false"/>
                <w:sz w:val="24"/>
              </w:rPr>
              <w:t>-Se verificare daca sunt detaliate contributiile tuturor partenerilor implicati în proiect.</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rPr>
              <w:t>• Proiectele includ actiuni de informare, promovarea obiectivelor și diseminarea rezultatelor proiectului în Planul de acțiune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Metodologie.</w:t>
            </w:r>
          </w:p>
          <w:p>
            <w:pPr>
              <w:spacing w:line="360" w:lineRule="auto"/>
              <w:ind w:left="0" w:right="0" w:firstLine="493"/>
            </w:pPr>
            <w:r>
              <w:rPr>
                <w:rFonts w:ascii="Cambria" w:hAnsi="Cambria"/>
                <w:b w:val="false"/>
                <w:sz w:val="24"/>
              </w:rPr>
              <w:t>Se verifica daca includ actiuni de informare, promovarea obiectivelor și diseminarea rezultatelor proiectului în Planul de acțiune. </w:t>
            </w:r>
          </w:p>
          <w:p>
            <w:pPr>
              <w:spacing w:line="360" w:lineRule="auto"/>
              <w:ind w:left="0" w:right="0" w:firstLine="493"/>
            </w:pPr>
            <w:r>
              <w:rPr>
                <w:rFonts w:ascii="Cambria" w:hAnsi="Cambria"/>
                <w:b w:val="false"/>
                <w:sz w:val="24"/>
              </w:rPr>
              <w:t>Se verifica acordul de cooperare, cererea de finantare si planul de actiune.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Numărul de persoane care beneficiază de consiliere, formare, schimb de cunoștințe sau care participă la grupurile operaționale ale Parteneriatului european pentru inovare (PEI) sprijinite de PAC pentru a spori performanța durabilă din punct de vedere economic, social, de mediu, climatic și eficient din punctul de vedere al utilizării resurselor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Metodologie.Solicitantul va completa in cadrul Anexei nr.2  Indicatori de monitorizare a proiectului / Acord de cooperare </w:t>
            </w:r>
            <w:r>
              <w:rPr>
                <w:rFonts w:ascii="Cambria Italic" w:hAnsi="Cambria Italic"/>
                <w:b w:val="false"/>
                <w:i/>
                <w:sz w:val="24"/>
              </w:rPr>
              <w:t>"numărul de persoane care beneficiază de consiliere, formare, schimb de cunoștințe sau care participă la grupurile operaționale ale Parteneriatului european pentru inovare (PEI) sprijinite de PAC pentru a spori performanța durabilă din punct de vedere economic, social, de mediu, climatic și eficient din punctul de vedere al utilizării resurselor"</w:t>
            </w:r>
            <w:r>
              <w:rPr>
                <w:rFonts w:ascii="Cambria" w:hAnsi="Cambria"/>
                <w:b w:val="false"/>
                <w:sz w:val="24"/>
              </w:rPr>
              <w:t>, ca urmare a implementarii proiectului.Documente justificative: Anexa nr.2  Indicatori de monitorizare a proiectului / Acord de cooperare</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Principiul selecției proiectelor care integrează aspecte legate de dezvoltare durabilă (proiecte care includ aspecte economice, sociale și de mediu, în conformitate cu Strategia Națională pentru Dezvoltare Durabilă)</w:t>
            </w:r>
          </w:p>
        </w:tc>
        <w:tc>
          <w:tcPr>
            <w:shd w:val="clear" w:color="auto" w:fill="CCE1DB"/>
            <w:vAlign w:val="center"/>
          </w:tcPr>
          <w:p>
            <w:pPr>
              <w:spacing w:line="360" w:lineRule="auto"/>
              <w:ind w:left="0" w:right="0" w:firstLine="493"/>
            </w:pPr>
            <w:r>
              <w:rPr>
                <w:rFonts w:ascii="Cambria Bold" w:hAnsi="Cambria Bold"/>
                <w:b/>
                <w:color w:val="014935"/>
                <w:sz w:val="24"/>
              </w:rPr>
              <w:t>40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1.1</w:t>
            </w:r>
          </w:p>
        </w:tc>
        <w:tc>
          <w:tcPr>
            <w:shd w:val="clear" w:color="auto" w:fill="F8ECD2"/>
            <w:vAlign w:val="center"/>
          </w:tcPr>
          <w:p>
            <w:r>
              <w:rPr>
                <w:rFonts w:ascii="Cambria" w:hAnsi="Cambria"/>
                <w:b w:val="false"/>
                <w:color w:val="58400C"/>
                <w:sz w:val="24"/>
              </w:rPr>
              <w:t>Principiul selecției proiectelor care integrează aspecte legate de dezvoltare durabilă (proiecte care includ aspecte economice, sociale și de mediu, în conformitate cu Strategia Națională pentru Dezvoltare Durabilă) </w:t>
            </w:r>
          </w:p>
        </w:tc>
        <w:tc>
          <w:tcPr>
            <w:vAlign w:val="center"/>
          </w:tcPr>
          <w:p>
            <w:pPr>
              <w:keepNext/>
              <w:jc w:val="center"/>
            </w:pPr>
            <w:r>
              <w:rPr>
                <w:rFonts w:ascii="Cambria" w:hAnsi="Cambria"/>
                <w:b w:val="false"/>
                <w:sz w:val="24"/>
              </w:rPr>
              <w:t>40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Metodologie: Se verifica daca proiectele includ actiuni/materiale/evenimente, etc care cuprind elemente de dezvoltare durabila. Se acord punctaj daca prin proiect se prevede cel putin o actiune/eveniment care cuprinde si elemente de dezvoltare durabila  (ex.brosura care include si elemente de dezvoltare durabila , curs de instruire care contine si elemnete de dezvoltare durabila, eveniment care are parti componente de dezvoltare durabila, etc)Documente justificative: Cererea de finantare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Principiul selecției proiectelor prin care se facilitează implementarea acțiunilor care se adresează grupurilor de producători, asociațiilor și parteneriatelor;</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2.1</w:t>
            </w:r>
          </w:p>
        </w:tc>
        <w:tc>
          <w:tcPr>
            <w:shd w:val="clear" w:color="auto" w:fill="F8ECD2"/>
            <w:vAlign w:val="center"/>
          </w:tcPr>
          <w:p>
            <w:r>
              <w:rPr>
                <w:rFonts w:ascii="Cambria" w:hAnsi="Cambria"/>
                <w:b w:val="false"/>
                <w:color w:val="58400C"/>
                <w:sz w:val="24"/>
              </w:rPr>
              <w:t>Principiul selecției proiectelor prin care se facilitează implementarea acțiunilor care se adresează grupurilor de producători, asociațiilor și parteneriatelor;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Metodologie: Se verifica daca proiectul facilitează implementarea acțiunilor care se adresează grupurilor de producători, asociațiilor și parteneriatelorSe acord punctaj doar daca prin proiect se facilitează implementarea acțiunilor care se adresează grupurilor de producători, asociațiilor și parteneriatelorDocumente justificative: Cererea de finantare si acordul de cooperare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Principiul selectiei proiectelor care incurajează proiecte inovatoare și creative care abordează problemele locale în mod inedit.</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3.1</w:t>
            </w:r>
          </w:p>
        </w:tc>
        <w:tc>
          <w:tcPr>
            <w:shd w:val="clear" w:color="auto" w:fill="F8ECD2"/>
            <w:vAlign w:val="center"/>
          </w:tcPr>
          <w:p>
            <w:r>
              <w:rPr>
                <w:rFonts w:ascii="Cambria" w:hAnsi="Cambria"/>
                <w:b w:val="false"/>
                <w:color w:val="58400C"/>
                <w:sz w:val="24"/>
              </w:rPr>
              <w:t>Principiul selectiei proiectelor care incurajează proiecte inovatoare și creative care abordează problemele locale în mod inedit.</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Metodologie: Se verifica ca proiectele sa aduca valoare adăugată prin soluții noi, eficiente și cu impact pozitivpe termen lung asupra mediului, economiei și societății. Se verifica daca proiectele includ actiuni/materiale/evenimente, etc care cuprind elemente de inovare si creative. Se acord punctaj daca prin proiect se prevede cel putin o actiune/eveniment care cuprinde si elemente de  inovare / creative care abordeaza probleme locale in mod inedit (ex.brosura care include si elemente de dezvoltare  inovare/creative, curs de instruire care contine si elemnete de inovare si creative etc)Documente justificative: Cererea de finantareAtenție!Punctajul minim admis la finanțare în cadrul interventiei M1 este de 30 puncte și reprezintă pragul sub care niciun proiect nu poate beneficia de finanțare nerabursabilă.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Numarul de actiuni derulate  in cadrul proiectului</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Metodologie: In cazul proiectelor cu același punctaj, departajareaacestora se face descrescător ı̂n funcție de numarul actiunilor comune de cooperare prevăzute in proiect, avand prioritate proiectele care prevad un numar cat mai mare de actiuni comune de cooperare.Documente justificative: Cererea de finantare si plan de actiune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2</w:t>
            </w:r>
          </w:p>
        </w:tc>
        <w:tc>
          <w:tcPr>
            <w:shd w:val="clear" w:color="auto" w:fill="F8ECD2"/>
            <w:vAlign w:val="center"/>
          </w:tcPr>
          <w:p>
            <w:r>
              <w:rPr>
                <w:rFonts w:ascii="Cambria" w:hAnsi="Cambria"/>
                <w:b w:val="false"/>
                <w:color w:val="58400C"/>
                <w:sz w:val="24"/>
              </w:rPr>
              <w:t>Numarul beneficiarilor directi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Metodologie: In cazul ı̂n care departajarea nu poate fi realizată prinaplicarea primului criteriu de departajare, aceasta se va realiza in functie de numarul total al beneficiarilor directi asumati prin proiect care vor participa al actiunile comune de cooperare, fiind prioritizate proiectele care prevad un numar cat mai mare al beneficiarilor directi.Documente justificative: Cererea de finantare si plan de actiune (sect: Identificarea parteneriatului)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3ef0d3010e484fcb" /></Relationships>
</file>